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1"/>
        <w:jc w:val="center"/>
        <w:rPr>
          <w:sz w:val="52"/>
          <w:szCs w:val="52"/>
        </w:rPr>
      </w:pPr>
      <w:r>
        <w:rPr>
          <w:rtl w:val="0"/>
          <w:lang w:val="en-US"/>
        </w:rPr>
        <w:t>Stuart Parks Forensic Associates Presents</w:t>
      </w:r>
    </w:p>
    <w:p>
      <w:pPr>
        <w:pStyle w:val="Subtitle1"/>
        <w:jc w:val="center"/>
      </w:pPr>
      <w:r>
        <w:rPr>
          <w:sz w:val="52"/>
          <w:szCs w:val="52"/>
          <w:rtl w:val="0"/>
          <w:lang w:val="en-US"/>
        </w:rPr>
        <w:t>Digitally Assisted</w:t>
      </w:r>
      <w:r>
        <w:rPr>
          <w:sz w:val="52"/>
          <w:szCs w:val="52"/>
        </w:rPr>
        <w:drawing xmlns:a="http://schemas.openxmlformats.org/drawingml/2006/main">
          <wp:anchor distT="152400" distB="152400" distL="152400" distR="152400" simplePos="0" relativeHeight="251660288" behindDoc="0" locked="0" layoutInCell="1" allowOverlap="1">
            <wp:simplePos x="0" y="0"/>
            <wp:positionH relativeFrom="margin">
              <wp:posOffset>-693535</wp:posOffset>
            </wp:positionH>
            <wp:positionV relativeFrom="line">
              <wp:posOffset>568959</wp:posOffset>
            </wp:positionV>
            <wp:extent cx="2119746" cy="2743201"/>
            <wp:effectExtent l="0" t="0" r="0" b="0"/>
            <wp:wrapThrough wrapText="bothSides" distL="152400" distR="152400">
              <wp:wrapPolygon edited="1">
                <wp:start x="0" y="0"/>
                <wp:lineTo x="21600" y="0"/>
                <wp:lineTo x="21600" y="21600"/>
                <wp:lineTo x="0" y="21600"/>
                <wp:lineTo x="0" y="0"/>
              </wp:wrapPolygon>
            </wp:wrapThrough>
            <wp:docPr id="1073741825" name="officeArt object" descr="cover.JPG"/>
            <wp:cNvGraphicFramePr/>
            <a:graphic xmlns:a="http://schemas.openxmlformats.org/drawingml/2006/main">
              <a:graphicData uri="http://schemas.openxmlformats.org/drawingml/2006/picture">
                <pic:pic xmlns:pic="http://schemas.openxmlformats.org/drawingml/2006/picture">
                  <pic:nvPicPr>
                    <pic:cNvPr id="1073741825" name="cover.JPG" descr="cover.JPG"/>
                    <pic:cNvPicPr>
                      <a:picLocks noChangeAspect="1"/>
                    </pic:cNvPicPr>
                  </pic:nvPicPr>
                  <pic:blipFill>
                    <a:blip r:embed="rId4">
                      <a:extLst/>
                    </a:blip>
                    <a:stretch>
                      <a:fillRect/>
                    </a:stretch>
                  </pic:blipFill>
                  <pic:spPr>
                    <a:xfrm>
                      <a:off x="0" y="0"/>
                      <a:ext cx="2119746" cy="2743201"/>
                    </a:xfrm>
                    <a:prstGeom prst="rect">
                      <a:avLst/>
                    </a:prstGeom>
                    <a:ln w="12700" cap="flat">
                      <a:noFill/>
                      <a:miter lim="400000"/>
                    </a:ln>
                    <a:effectLst>
                      <a:outerShdw sx="100000" sy="100000" kx="0" ky="0" algn="b" rotWithShape="0" blurRad="254000" dist="127000" dir="16200000">
                        <a:srgbClr val="000000">
                          <a:alpha val="70000"/>
                        </a:srgbClr>
                      </a:outerShdw>
                    </a:effectLst>
                  </pic:spPr>
                </pic:pic>
              </a:graphicData>
            </a:graphic>
          </wp:anchor>
        </w:drawing>
      </w:r>
      <w:r>
        <w:rPr>
          <w:sz w:val="52"/>
          <w:szCs w:val="52"/>
          <w:rtl w:val="0"/>
          <w:lang w:val="en-US"/>
        </w:rPr>
        <w:t xml:space="preserve"> Composite</w:t>
      </w:r>
      <w:r>
        <w:rPr>
          <w:sz w:val="52"/>
          <w:szCs w:val="52"/>
          <w:rtl w:val="0"/>
          <w:lang w:val="en-US"/>
        </w:rPr>
        <w:t>s</w:t>
      </w:r>
    </w:p>
    <w:p>
      <w:pPr>
        <w:pStyle w:val="Normal.0"/>
        <w:jc w:val="center"/>
        <w:rPr>
          <w:rFonts w:ascii="Garamond" w:cs="Garamond" w:hAnsi="Garamond" w:eastAsia="Garamond"/>
          <w14:textOutline>
            <w14:noFill/>
          </w14:textOutline>
        </w:rPr>
      </w:pPr>
    </w:p>
    <w:p>
      <w:pPr>
        <w:pStyle w:val="Normal.0"/>
        <w:jc w:val="center"/>
        <w:rPr>
          <w:rFonts w:ascii="Garamond" w:cs="Garamond" w:hAnsi="Garamond" w:eastAsia="Garamond"/>
          <w:sz w:val="28"/>
          <w:szCs w:val="28"/>
          <w14:textOutline>
            <w14:noFill/>
          </w14:textOutline>
        </w:rPr>
      </w:pPr>
      <w:r>
        <w:rPr>
          <w:rFonts w:ascii="Garamond" w:hAnsi="Garamond"/>
          <w:sz w:val="28"/>
          <w:szCs w:val="28"/>
          <w:rtl w:val="0"/>
          <w:lang w:val="en-US"/>
          <w14:textOutline>
            <w14:noFill/>
          </w14:textOutline>
        </w:rPr>
        <w:t xml:space="preserve">Announcing a 40-hour class in </w:t>
      </w:r>
      <w:r>
        <w:rPr>
          <w:rFonts w:ascii="Garamond" w:hAnsi="Garamond"/>
          <w:sz w:val="28"/>
          <w:szCs w:val="28"/>
          <w:rtl w:val="0"/>
          <w:lang w:val="en-US"/>
          <w14:textOutline>
            <w14:noFill/>
          </w14:textOutline>
        </w:rPr>
        <w:t xml:space="preserve">digitally assisted </w:t>
      </w:r>
      <w:r>
        <w:rPr>
          <w:rFonts w:ascii="Garamond" w:hAnsi="Garamond"/>
          <w:sz w:val="28"/>
          <w:szCs w:val="28"/>
          <w:rtl w:val="0"/>
          <w:lang w:val="en-US"/>
          <w14:textOutline>
            <w14:noFill/>
          </w14:textOutline>
        </w:rPr>
        <w:t>composite art.</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Garamond" w:cs="Garamond" w:hAnsi="Garamond" w:eastAsia="Garamond"/>
          <w:b w:val="1"/>
          <w:bCs w:val="1"/>
          <w:i w:val="0"/>
          <w:iCs w:val="0"/>
          <w:caps w:val="0"/>
          <w:smallCaps w:val="0"/>
          <w:strike w:val="0"/>
          <w:dstrike w:val="0"/>
          <w:outline w:val="0"/>
          <w:color w:val="000000"/>
          <w:spacing w:val="0"/>
          <w:kern w:val="0"/>
          <w:position w:val="0"/>
          <w:sz w:val="44"/>
          <w:szCs w:val="4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1"/>
          <w:bCs w:val="1"/>
          <w:i w:val="0"/>
          <w:iCs w:val="0"/>
          <w:caps w:val="0"/>
          <w:smallCaps w:val="0"/>
          <w:strike w:val="0"/>
          <w:dstrike w:val="0"/>
          <w:outline w:val="0"/>
          <w:color w:val="000000"/>
          <w:spacing w:val="0"/>
          <w:kern w:val="0"/>
          <w:position w:val="0"/>
          <w:sz w:val="44"/>
          <w:szCs w:val="44"/>
          <w:u w:val="none" w:color="000000"/>
          <w:shd w:val="nil" w:color="auto" w:fill="auto"/>
          <w:vertAlign w:val="baseline"/>
          <w:rtl w:val="0"/>
          <w:lang w:val="en-US"/>
          <w14:textOutline>
            <w14:noFill/>
          </w14:textOutline>
          <w14:textFill>
            <w14:solidFill>
              <w14:srgbClr w14:val="000000"/>
            </w14:solidFill>
          </w14:textFill>
        </w:rPr>
        <w:t>September 22-26, 2025</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Garamond" w:cs="Garamond" w:hAnsi="Garamond" w:eastAsia="Garamond"/>
          <w:b w:val="0"/>
          <w:bCs w:val="0"/>
          <w:i w:val="0"/>
          <w:iCs w:val="0"/>
          <w:caps w:val="0"/>
          <w:smallCaps w:val="0"/>
          <w:strike w:val="0"/>
          <w:dstrike w:val="0"/>
          <w:outline w:val="0"/>
          <w:color w:val="000000"/>
          <w:spacing w:val="0"/>
          <w:kern w:val="0"/>
          <w:position w:val="0"/>
          <w:sz w:val="44"/>
          <w:szCs w:val="4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0"/>
          <w:bCs w:val="0"/>
          <w:i w:val="0"/>
          <w:iCs w:val="0"/>
          <w:caps w:val="0"/>
          <w:smallCaps w:val="0"/>
          <w:strike w:val="0"/>
          <w:dstrike w:val="0"/>
          <w:outline w:val="0"/>
          <w:color w:val="000000"/>
          <w:spacing w:val="0"/>
          <w:kern w:val="0"/>
          <w:position w:val="0"/>
          <w:sz w:val="44"/>
          <w:szCs w:val="44"/>
          <w:u w:val="none" w:color="000000"/>
          <w:shd w:val="nil" w:color="auto" w:fill="auto"/>
          <w:vertAlign w:val="baseline"/>
          <w:rtl w:val="0"/>
          <w:lang w:val="en-US"/>
          <w14:textOutline>
            <w14:noFill/>
          </w14:textOutline>
          <w14:textFill>
            <w14:solidFill>
              <w14:srgbClr w14:val="000000"/>
            </w14:solidFill>
          </w14:textFill>
        </w:rPr>
        <w:t>San Diego, California</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44"/>
          <w:szCs w:val="44"/>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Garamond" w:cs="Garamond" w:hAnsi="Garamond" w:eastAsia="Garamond"/>
          <w:b w:val="0"/>
          <w:bCs w:val="0"/>
          <w:i w:val="0"/>
          <w:iCs w:val="0"/>
          <w:caps w:val="0"/>
          <w:smallCaps w:val="0"/>
          <w:strike w:val="0"/>
          <w:dstrike w:val="0"/>
          <w:outline w:val="0"/>
          <w:color w:val="000000"/>
          <w:spacing w:val="0"/>
          <w:kern w:val="0"/>
          <w:position w:val="0"/>
          <w:sz w:val="34"/>
          <w:szCs w:val="34"/>
          <w:u w:val="none" w:color="000000"/>
          <w:shd w:val="nil" w:color="auto" w:fill="auto"/>
          <w:vertAlign w:val="baseline"/>
          <w:rtl w:val="0"/>
          <w:lang w:val="en-US"/>
          <w14:textOutline>
            <w14:noFill/>
          </w14:textOutline>
          <w14:textFill>
            <w14:solidFill>
              <w14:srgbClr w14:val="000000"/>
            </w14:solidFill>
          </w14:textFill>
        </w:rPr>
      </w:pPr>
      <w:r>
        <w:rPr>
          <w:rFonts w:ascii="Garamond" w:cs="Arial Unicode MS" w:hAnsi="Garamond"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Information: </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34"/>
          <w:szCs w:val="34"/>
          <w:u w:val="none" w:color="000000"/>
          <w:shd w:val="nil" w:color="auto" w:fill="auto"/>
          <w:vertAlign w:val="baseline"/>
          <w:rtl w:val="0"/>
          <w:lang w:val="en-US"/>
          <w14:textOutline>
            <w14:noFill/>
          </w14:textOutline>
          <w14:textFill>
            <w14:solidFill>
              <w14:srgbClr w14:val="000000"/>
            </w14:solidFill>
          </w14:textFill>
        </w:rPr>
        <w:t>T</w:t>
      </w:r>
      <w:r>
        <w:rPr>
          <w:rFonts w:ascii="Garamond" w:cs="Arial Unicode MS" w:hAnsi="Garamond" w:eastAsia="Arial Unicode MS"/>
          <w:b w:val="0"/>
          <w:bCs w:val="0"/>
          <w:i w:val="0"/>
          <w:iCs w:val="0"/>
          <w:caps w:val="0"/>
          <w:smallCaps w:val="0"/>
          <w:strike w:val="0"/>
          <w:dstrike w:val="0"/>
          <w:outline w:val="0"/>
          <w:color w:val="000000"/>
          <w:spacing w:val="0"/>
          <w:kern w:val="0"/>
          <w:position w:val="0"/>
          <w:sz w:val="34"/>
          <w:szCs w:val="34"/>
          <w:u w:val="none" w:color="000000"/>
          <w:shd w:val="nil" w:color="auto" w:fill="auto"/>
          <w:vertAlign w:val="baseline"/>
          <w:rtl w:val="0"/>
          <w:lang w:val="en-US"/>
          <w14:textOutline>
            <w14:noFill/>
          </w14:textOutline>
          <w14:textFill>
            <w14:solidFill>
              <w14:srgbClr w14:val="000000"/>
            </w14:solidFill>
          </w14:textFill>
        </w:rPr>
        <w:t>his workshop is designed to train individuals in the utilization of the digital drawing program Procreate in conjunction with traditional drawing skills, materials, and previous training in composite art. This offers another, potentially faster, option to create technically-sound drawings to be used in the field of forensic art.</w:t>
      </w:r>
    </w:p>
    <w:p>
      <w:pPr>
        <w:pStyle w:val="Body Text1"/>
        <w:spacing w:after="0"/>
        <w:ind w:firstLine="720"/>
        <w:rPr>
          <w:b w:val="1"/>
          <w:bCs w:val="1"/>
          <w:sz w:val="26"/>
          <w:szCs w:val="26"/>
          <w:u w:val="single"/>
        </w:rPr>
      </w:pPr>
      <w:r>
        <w:rPr>
          <w:sz w:val="26"/>
          <w:szCs w:val="26"/>
          <w:rtl w:val="0"/>
          <w:lang w:val="en-US"/>
        </w:rPr>
        <w:t xml:space="preserve"> The 40-hour workshop is open to </w:t>
      </w:r>
      <w:r>
        <w:rPr>
          <w:b w:val="1"/>
          <w:bCs w:val="1"/>
          <w:sz w:val="26"/>
          <w:szCs w:val="26"/>
          <w:u w:val="single"/>
          <w:rtl w:val="0"/>
          <w:lang w:val="en-US"/>
        </w:rPr>
        <w:t>Certified Composite Artists only. This class</w:t>
      </w:r>
      <w:r>
        <w:rPr>
          <w:b w:val="1"/>
          <w:bCs w:val="1"/>
          <w:sz w:val="26"/>
          <w:szCs w:val="26"/>
          <w:u w:val="single"/>
          <w:rtl w:val="0"/>
          <w:lang w:val="en-US"/>
        </w:rPr>
        <w:t xml:space="preserve"> applies to the Certified Forensic certificate.</w:t>
      </w:r>
    </w:p>
    <w:p>
      <w:pPr>
        <w:pStyle w:val="Body Text1"/>
        <w:spacing w:after="0"/>
        <w:ind w:firstLine="720"/>
        <w:rPr>
          <w:sz w:val="26"/>
          <w:szCs w:val="26"/>
        </w:rPr>
      </w:pPr>
      <w:r>
        <w:rPr>
          <w:sz w:val="26"/>
          <w:szCs w:val="26"/>
          <w:rtl w:val="0"/>
          <w:lang w:val="en-US"/>
        </w:rPr>
        <w:t xml:space="preserve">Class size is </w:t>
      </w:r>
      <w:r>
        <w:rPr>
          <w:sz w:val="26"/>
          <w:szCs w:val="26"/>
          <w:u w:val="single"/>
          <w:rtl w:val="0"/>
          <w:lang w:val="en-US"/>
        </w:rPr>
        <w:t>very</w:t>
      </w:r>
      <w:r>
        <w:rPr>
          <w:sz w:val="26"/>
          <w:szCs w:val="26"/>
          <w:rtl w:val="0"/>
          <w:lang w:val="en-US"/>
        </w:rPr>
        <w:t xml:space="preserve"> limited. Only a maximum of 10 participants may attend. Students will have a dedicated instructor for this class (see below.)</w:t>
      </w:r>
    </w:p>
    <w:p>
      <w:pPr>
        <w:pStyle w:val="Body Text1"/>
        <w:spacing w:after="0"/>
        <w:ind w:firstLine="720"/>
        <w:rPr>
          <w:sz w:val="26"/>
          <w:szCs w:val="26"/>
        </w:rPr>
      </w:pPr>
      <w:r>
        <w:rPr>
          <w:sz w:val="26"/>
          <w:szCs w:val="26"/>
          <w:rtl w:val="0"/>
          <w:lang w:val="en-US"/>
        </w:rPr>
        <w:t>Participants must bring their own iPad with the Procreate app uploaded and an Apple Pencil. Complete list of requirements and supplies attached.</w:t>
      </w:r>
    </w:p>
    <w:p>
      <w:pPr>
        <w:pStyle w:val="Normal.0"/>
        <w:rPr>
          <w:sz w:val="26"/>
          <w:szCs w:val="26"/>
          <w:u w:color="0000ff"/>
        </w:rPr>
      </w:pPr>
    </w:p>
    <w:p>
      <w:pPr>
        <w:pStyle w:val="Normal.0"/>
        <w:rPr>
          <w:sz w:val="26"/>
          <w:szCs w:val="26"/>
          <w:u w:color="0000ff"/>
        </w:rPr>
      </w:pPr>
      <w:r>
        <w:rPr>
          <w:rFonts w:cs="Arial Unicode MS" w:eastAsia="Arial Unicode MS"/>
          <w:b w:val="1"/>
          <w:bCs w:val="1"/>
          <w:sz w:val="26"/>
          <w:szCs w:val="26"/>
          <w:u w:color="0000ff"/>
          <w:rtl w:val="0"/>
          <w:lang w:val="en-US"/>
        </w:rPr>
        <w:t>Instructors</w:t>
      </w:r>
      <w:r>
        <w:rPr>
          <w:rFonts w:cs="Arial Unicode MS" w:eastAsia="Arial Unicode MS"/>
          <w:sz w:val="26"/>
          <w:szCs w:val="26"/>
          <w:u w:color="0000ff"/>
          <w:rtl w:val="0"/>
          <w:lang w:val="en-US"/>
        </w:rPr>
        <w:t xml:space="preserve">: Carrie Stuart Parks and </w:t>
      </w:r>
      <w:r>
        <w:rPr>
          <w:rFonts w:cs="Arial Unicode MS" w:eastAsia="Arial Unicode MS"/>
          <w:sz w:val="26"/>
          <w:szCs w:val="26"/>
          <w:u w:color="0000ff"/>
          <w:rtl w:val="0"/>
          <w:lang w:val="en-US"/>
        </w:rPr>
        <w:t>Michelle Garlock</w:t>
      </w:r>
    </w:p>
    <w:p>
      <w:pPr>
        <w:pStyle w:val="Normal.0"/>
        <w:rPr>
          <w:sz w:val="22"/>
          <w:szCs w:val="22"/>
          <w:u w:color="0000ff"/>
        </w:rPr>
      </w:pPr>
    </w:p>
    <w:p>
      <w:pPr>
        <w:pStyle w:val="Normal.0"/>
        <w:rPr>
          <w:sz w:val="22"/>
          <w:szCs w:val="22"/>
          <w:u w:color="0000ff"/>
        </w:rPr>
      </w:pPr>
      <w:r>
        <w:rPr>
          <w:b w:val="1"/>
          <w:bCs w:val="1"/>
          <w:sz w:val="22"/>
          <w:szCs w:val="22"/>
          <w:u w:color="0000ff"/>
          <w:rtl w:val="0"/>
          <w:lang w:val="en-US"/>
        </w:rPr>
        <w:t>Michelle Garlock</w:t>
      </w:r>
      <w:r>
        <w:rPr>
          <w:sz w:val="22"/>
          <w:szCs w:val="22"/>
          <w:u w:color="0000ff"/>
          <w:rtl w:val="0"/>
          <w:lang w:val="en-US"/>
        </w:rPr>
        <w:t>, CCA, CFA, has been an associate instructor for Stuart Parks Forensic</w:t>
      </w:r>
      <w:r>
        <w:rPr>
          <w:sz w:val="22"/>
          <w:szCs w:val="22"/>
          <w:u w:color="0000ff"/>
        </w:rPr>
        <w:drawing xmlns:a="http://schemas.openxmlformats.org/drawingml/2006/main">
          <wp:anchor distT="152400" distB="152400" distL="152400" distR="152400" simplePos="0" relativeHeight="251659264" behindDoc="0" locked="0" layoutInCell="1" allowOverlap="1">
            <wp:simplePos x="0" y="0"/>
            <wp:positionH relativeFrom="margin">
              <wp:posOffset>4535411</wp:posOffset>
            </wp:positionH>
            <wp:positionV relativeFrom="line">
              <wp:posOffset>199913</wp:posOffset>
            </wp:positionV>
            <wp:extent cx="1668793" cy="1993900"/>
            <wp:effectExtent l="0" t="0" r="0" b="0"/>
            <wp:wrapThrough wrapText="bothSides" distL="152400" distR="152400">
              <wp:wrapPolygon edited="1">
                <wp:start x="0" y="0"/>
                <wp:lineTo x="21600" y="0"/>
                <wp:lineTo x="21600" y="21600"/>
                <wp:lineTo x="0" y="21600"/>
                <wp:lineTo x="0" y="0"/>
              </wp:wrapPolygon>
            </wp:wrapThrough>
            <wp:docPr id="1073741826" name="officeArt object" descr="Michelle.jpeg"/>
            <wp:cNvGraphicFramePr/>
            <a:graphic xmlns:a="http://schemas.openxmlformats.org/drawingml/2006/main">
              <a:graphicData uri="http://schemas.openxmlformats.org/drawingml/2006/picture">
                <pic:pic xmlns:pic="http://schemas.openxmlformats.org/drawingml/2006/picture">
                  <pic:nvPicPr>
                    <pic:cNvPr id="1073741826" name="Michelle.jpeg" descr="Michelle.jpeg"/>
                    <pic:cNvPicPr>
                      <a:picLocks noChangeAspect="1"/>
                    </pic:cNvPicPr>
                  </pic:nvPicPr>
                  <pic:blipFill>
                    <a:blip r:embed="rId5">
                      <a:extLst/>
                    </a:blip>
                    <a:stretch>
                      <a:fillRect/>
                    </a:stretch>
                  </pic:blipFill>
                  <pic:spPr>
                    <a:xfrm>
                      <a:off x="0" y="0"/>
                      <a:ext cx="1668793" cy="1993900"/>
                    </a:xfrm>
                    <a:prstGeom prst="rect">
                      <a:avLst/>
                    </a:prstGeom>
                    <a:ln w="12700" cap="flat">
                      <a:noFill/>
                      <a:miter lim="400000"/>
                    </a:ln>
                    <a:effectLst>
                      <a:outerShdw sx="100000" sy="100000" kx="0" ky="0" algn="b" rotWithShape="0" blurRad="254000" dist="127000" dir="16200000">
                        <a:srgbClr val="000000">
                          <a:alpha val="70000"/>
                        </a:srgbClr>
                      </a:outerShdw>
                    </a:effectLst>
                  </pic:spPr>
                </pic:pic>
              </a:graphicData>
            </a:graphic>
          </wp:anchor>
        </w:drawing>
      </w:r>
      <w:r>
        <w:rPr>
          <w:sz w:val="22"/>
          <w:szCs w:val="22"/>
          <w:u w:color="0000ff"/>
          <w:rtl w:val="0"/>
          <w:lang w:val="en-US"/>
        </w:rPr>
        <w:t xml:space="preserve"> Associates since 2013. She received her BS in Art Therapy from the College of New Rochelle and her Masters in Educational Administration from the State University of New York at Brockport. She has a Certificate of Advanced Studies in Educational Administration from the State University of New York at Brockport. She has studied in Italy and France with award winning artists in the field of decorative painting. She received </w:t>
      </w:r>
      <w:r>
        <w:rPr>
          <w:sz w:val="22"/>
          <w:szCs w:val="22"/>
          <w:u w:color="0000ff"/>
          <w:rtl w:val="0"/>
          <w:lang w:val="en-US"/>
        </w:rPr>
        <w:t>“</w:t>
      </w:r>
      <w:r>
        <w:rPr>
          <w:sz w:val="22"/>
          <w:szCs w:val="22"/>
          <w:u w:color="0000ff"/>
          <w:rtl w:val="0"/>
          <w:lang w:val="en-US"/>
        </w:rPr>
        <w:t>Teacher of the Year</w:t>
      </w:r>
      <w:r>
        <w:rPr>
          <w:sz w:val="22"/>
          <w:szCs w:val="22"/>
          <w:u w:color="0000ff"/>
          <w:rtl w:val="0"/>
          <w:lang w:val="en-US"/>
        </w:rPr>
        <w:t xml:space="preserve">” </w:t>
      </w:r>
      <w:r>
        <w:rPr>
          <w:sz w:val="22"/>
          <w:szCs w:val="22"/>
          <w:u w:color="0000ff"/>
          <w:rtl w:val="0"/>
          <w:lang w:val="en-US"/>
        </w:rPr>
        <w:t>from All Women Rock (AWR) of Rochester, NY.</w:t>
      </w:r>
    </w:p>
    <w:p>
      <w:pPr>
        <w:pStyle w:val="Normal.0"/>
        <w:rPr>
          <w:sz w:val="26"/>
          <w:szCs w:val="26"/>
          <w:u w:color="0000ff"/>
        </w:rPr>
      </w:pPr>
    </w:p>
    <w:p>
      <w:pPr>
        <w:pStyle w:val="Normal.0"/>
        <w:rPr>
          <w:sz w:val="26"/>
          <w:szCs w:val="26"/>
          <w:u w:color="0000ff"/>
        </w:rPr>
      </w:pPr>
      <w:r>
        <w:rPr>
          <w:rFonts w:cs="Arial Unicode MS" w:eastAsia="Arial Unicode MS"/>
          <w:b w:val="1"/>
          <w:bCs w:val="1"/>
          <w:u w:color="0000ff"/>
          <w:rtl w:val="0"/>
          <w:lang w:val="en-US"/>
        </w:rPr>
        <w:t>Enrollment information:</w:t>
      </w:r>
      <w:r>
        <w:rPr>
          <w:rFonts w:cs="Arial Unicode MS" w:eastAsia="Arial Unicode MS"/>
          <w:u w:color="0000ff"/>
          <w:rtl w:val="0"/>
          <w:lang w:val="en-US"/>
        </w:rPr>
        <w:t xml:space="preserve"> $</w:t>
      </w:r>
      <w:r>
        <w:rPr>
          <w:rFonts w:cs="Arial Unicode MS" w:eastAsia="Arial Unicode MS"/>
          <w:u w:color="0000ff"/>
          <w:rtl w:val="0"/>
          <w:lang w:val="en-US"/>
        </w:rPr>
        <w:t>1195</w:t>
      </w:r>
      <w:r>
        <w:rPr>
          <w:rFonts w:cs="Arial Unicode MS" w:eastAsia="Arial Unicode MS"/>
          <w:u w:color="0000ff"/>
          <w:rtl w:val="0"/>
          <w:lang w:val="en-US"/>
        </w:rPr>
        <w:t xml:space="preserve">.  Fee includes workbook, handouts, and </w:t>
      </w:r>
      <w:r>
        <w:rPr>
          <w:rFonts w:cs="Arial Unicode MS" w:eastAsia="Arial Unicode MS"/>
          <w:u w:color="0000ff"/>
          <w:rtl w:val="0"/>
          <w:lang w:val="en-US"/>
        </w:rPr>
        <w:t>some drawing tools and equipment</w:t>
      </w:r>
      <w:r>
        <w:rPr>
          <w:rFonts w:cs="Arial Unicode MS" w:eastAsia="Arial Unicode MS"/>
          <w:u w:color="0000ff"/>
          <w:rtl w:val="0"/>
          <w:lang w:val="en-US"/>
        </w:rPr>
        <w:t>.</w:t>
      </w:r>
      <w:r>
        <w:rPr>
          <w:rFonts w:cs="Arial Unicode MS" w:eastAsia="Arial Unicode MS"/>
          <w:u w:color="0000ff"/>
          <w:rtl w:val="0"/>
          <w:lang w:val="en-US"/>
        </w:rPr>
        <w:t xml:space="preserve"> </w:t>
      </w:r>
      <w:r>
        <w:rPr>
          <w:rFonts w:cs="Arial Unicode MS" w:eastAsia="Arial Unicode MS"/>
          <w:u w:color="0000ff"/>
          <w:rtl w:val="0"/>
          <w:lang w:val="en-US"/>
        </w:rPr>
        <w:t>For more information and to enroll: Carrie Stuart Parks, Stuart Parks Forensic Consultants, P.O. Box 73, Cataldo, ID 83810. (208) 682-2831. You may enroll by email or phone c</w:t>
      </w:r>
      <w:r>
        <w:rPr>
          <w:rFonts w:cs="Arial Unicode MS" w:eastAsia="Arial Unicode MS"/>
          <w:sz w:val="26"/>
          <w:szCs w:val="26"/>
          <w:u w:color="0000ff"/>
          <w:rtl w:val="0"/>
          <w:lang w:val="en-US"/>
        </w:rPr>
        <w:t>all. Credit card or check.</w:t>
      </w:r>
    </w:p>
    <w:p>
      <w:pPr>
        <w:pStyle w:val="Normal.0"/>
        <w:widowControl w:val="0"/>
        <w:spacing w:line="360" w:lineRule="auto"/>
        <w:ind w:firstLine="720"/>
        <w:jc w:val="left"/>
        <w:rPr>
          <w:b w:val="1"/>
          <w:bCs w:val="1"/>
          <w:sz w:val="26"/>
          <w:szCs w:val="26"/>
          <w:u w:val="single" w:color="0000ff"/>
          <w14:textOutline>
            <w14:noFill/>
          </w14:textOutline>
        </w:rPr>
      </w:pPr>
    </w:p>
    <w:p>
      <w:pPr>
        <w:pStyle w:val="Normal.0"/>
        <w:widowControl w:val="0"/>
        <w:spacing w:line="360" w:lineRule="auto"/>
        <w:ind w:firstLine="720"/>
        <w:jc w:val="left"/>
        <w:rPr>
          <w:b w:val="1"/>
          <w:bCs w:val="1"/>
          <w:sz w:val="28"/>
          <w:szCs w:val="28"/>
          <w:u w:val="single"/>
          <w14:textOutline>
            <w14:noFill/>
          </w14:textOutline>
        </w:rPr>
      </w:pPr>
      <w:r>
        <w:rPr>
          <w:b w:val="1"/>
          <w:bCs w:val="1"/>
          <w:sz w:val="28"/>
          <w:szCs w:val="28"/>
          <w:u w:val="single"/>
          <w:rtl w:val="0"/>
          <w:lang w:val="en-US"/>
          <w14:textOutline>
            <w14:noFill/>
          </w14:textOutline>
        </w:rPr>
        <w:t>Required for class:</w:t>
      </w:r>
    </w:p>
    <w:p>
      <w:pPr>
        <w:pStyle w:val="Normal.0"/>
        <w:widowControl w:val="0"/>
        <w:numPr>
          <w:ilvl w:val="0"/>
          <w:numId w:val="2"/>
        </w:numPr>
        <w:spacing w:line="288" w:lineRule="auto"/>
        <w:jc w:val="left"/>
        <w:rPr>
          <w:b w:val="1"/>
          <w:bCs w:val="1"/>
          <w:lang w:val="en-US"/>
          <w14:textOutline>
            <w14:noFill/>
          </w14:textOutline>
        </w:rPr>
      </w:pPr>
      <w:r>
        <w:rPr>
          <w:b w:val="1"/>
          <w:bCs w:val="1"/>
          <w:rtl w:val="0"/>
          <w:lang w:val="en-US"/>
          <w14:textOutline>
            <w14:noFill/>
          </w14:textOutline>
        </w:rPr>
        <w:t>iPad: Although you can bring any iPad capable of utilizing an Apple Pencil, screen size at least 10.9</w:t>
      </w:r>
      <w:r>
        <w:rPr>
          <w:b w:val="1"/>
          <w:bCs w:val="1"/>
          <w:rtl w:val="0"/>
          <w:lang w:val="en-US"/>
          <w14:textOutline>
            <w14:noFill/>
          </w14:textOutline>
        </w:rPr>
        <w:t>”</w:t>
      </w:r>
      <w:r>
        <w:rPr>
          <w:b w:val="1"/>
          <w:bCs w:val="1"/>
          <w:rtl w:val="0"/>
          <w:lang w:val="en-US"/>
          <w14:textOutline>
            <w14:noFill/>
          </w14:textOutline>
        </w:rPr>
        <w:t>, at least 64GB, and set up for Wifi, the best iPad for the course is the 12.9 iPad Pro.</w:t>
      </w:r>
    </w:p>
    <w:p>
      <w:pPr>
        <w:pStyle w:val="Normal.0"/>
        <w:widowControl w:val="0"/>
        <w:numPr>
          <w:ilvl w:val="0"/>
          <w:numId w:val="2"/>
        </w:numPr>
        <w:spacing w:line="288" w:lineRule="auto"/>
        <w:jc w:val="left"/>
        <w:rPr>
          <w:b w:val="1"/>
          <w:bCs w:val="1"/>
          <w:lang w:val="en-US"/>
          <w14:textOutline>
            <w14:noFill/>
          </w14:textOutline>
        </w:rPr>
      </w:pPr>
      <w:r>
        <w:rPr>
          <w:b w:val="1"/>
          <w:bCs w:val="1"/>
          <w:rtl w:val="0"/>
          <w:lang w:val="en-US"/>
          <w14:textOutline>
            <w14:noFill/>
          </w14:textOutline>
        </w:rPr>
        <w:t>Power cord for above iPad.</w:t>
      </w:r>
    </w:p>
    <w:p>
      <w:pPr>
        <w:pStyle w:val="Normal.0"/>
        <w:widowControl w:val="0"/>
        <w:numPr>
          <w:ilvl w:val="0"/>
          <w:numId w:val="2"/>
        </w:numPr>
        <w:spacing w:line="288" w:lineRule="auto"/>
        <w:jc w:val="left"/>
        <w:rPr>
          <w:b w:val="1"/>
          <w:bCs w:val="1"/>
          <w:lang w:val="en-US"/>
          <w14:textOutline>
            <w14:noFill/>
          </w14:textOutline>
        </w:rPr>
      </w:pPr>
      <w:r>
        <w:rPr>
          <w:b w:val="1"/>
          <w:bCs w:val="1"/>
          <w:rtl w:val="0"/>
          <w:lang w:val="en-US"/>
          <w14:textOutline>
            <w14:noFill/>
          </w14:textOutline>
        </w:rPr>
        <w:t>Apple Pencil.</w:t>
      </w:r>
    </w:p>
    <w:p>
      <w:pPr>
        <w:pStyle w:val="Normal.0"/>
        <w:widowControl w:val="0"/>
        <w:numPr>
          <w:ilvl w:val="0"/>
          <w:numId w:val="2"/>
        </w:numPr>
        <w:spacing w:line="288" w:lineRule="auto"/>
        <w:jc w:val="left"/>
        <w:rPr>
          <w:b w:val="1"/>
          <w:bCs w:val="1"/>
          <w:lang w:val="en-US"/>
          <w14:textOutline>
            <w14:noFill/>
          </w14:textOutline>
        </w:rPr>
      </w:pPr>
      <w:r>
        <w:rPr>
          <w:b w:val="1"/>
          <w:bCs w:val="1"/>
          <w:rtl w:val="0"/>
          <w:lang w:val="en-US"/>
          <w14:textOutline>
            <w14:noFill/>
          </w14:textOutline>
        </w:rPr>
        <w:t>Procreate program downloaded on your iPad (found in the App Store).</w:t>
      </w:r>
    </w:p>
    <w:p>
      <w:pPr>
        <w:pStyle w:val="Normal.0"/>
        <w:widowControl w:val="0"/>
        <w:numPr>
          <w:ilvl w:val="0"/>
          <w:numId w:val="2"/>
        </w:numPr>
        <w:spacing w:line="288" w:lineRule="auto"/>
        <w:jc w:val="left"/>
        <w:rPr>
          <w:b w:val="1"/>
          <w:bCs w:val="1"/>
          <w:lang w:val="en-US"/>
          <w14:textOutline>
            <w14:noFill/>
          </w14:textOutline>
        </w:rPr>
      </w:pPr>
      <w:r>
        <w:rPr>
          <w:b w:val="1"/>
          <w:bCs w:val="1"/>
          <w:rtl w:val="0"/>
          <w:lang w:val="en-US"/>
          <w14:textOutline>
            <w14:noFill/>
          </w14:textOutline>
        </w:rPr>
        <w:t>Upon enrollment and payment, participants will be given a web page with the downloads on it.</w:t>
      </w:r>
    </w:p>
    <w:p>
      <w:pPr>
        <w:pStyle w:val="Normal.0"/>
        <w:widowControl w:val="0"/>
        <w:spacing w:line="360" w:lineRule="auto"/>
        <w:ind w:firstLine="720"/>
        <w:jc w:val="left"/>
        <w:rPr>
          <w:b w:val="1"/>
          <w:bCs w:val="1"/>
          <w:sz w:val="28"/>
          <w:szCs w:val="28"/>
          <w:u w:val="single"/>
          <w14:textOutline>
            <w14:noFill/>
          </w14:textOutline>
        </w:rPr>
      </w:pPr>
      <w:r>
        <w:rPr>
          <w:b w:val="1"/>
          <w:bCs w:val="1"/>
          <w:sz w:val="28"/>
          <w:szCs w:val="28"/>
          <w:u w:val="single"/>
          <w:rtl w:val="0"/>
          <w:lang w:val="en-US"/>
          <w14:textOutline>
            <w14:noFill/>
          </w14:textOutline>
        </w:rPr>
        <w:t>Provided:</w:t>
      </w:r>
    </w:p>
    <w:p>
      <w:pPr>
        <w:pStyle w:val="Normal.0"/>
        <w:widowControl w:val="0"/>
        <w:numPr>
          <w:ilvl w:val="0"/>
          <w:numId w:val="3"/>
        </w:numPr>
        <w:spacing w:line="288" w:lineRule="auto"/>
        <w:jc w:val="left"/>
        <w:rPr>
          <w:lang w:val="en-US"/>
          <w14:textOutline>
            <w14:noFill/>
          </w14:textOutline>
        </w:rPr>
      </w:pPr>
      <w:r>
        <w:rPr>
          <w:b w:val="1"/>
          <w:bCs w:val="1"/>
          <w:rtl w:val="0"/>
          <w:lang w:val="en-US"/>
          <w14:textOutline>
            <w14:noFill/>
          </w14:textOutline>
        </w:rPr>
        <w:t xml:space="preserve">Bag: </w:t>
      </w:r>
      <w:r>
        <w:rPr>
          <w:rtl w:val="0"/>
          <w:lang w:val="en-US"/>
          <w14:textOutline>
            <w14:noFill/>
          </w14:textOutline>
        </w:rPr>
        <w:t>Stuart Parks provided carrying bag.</w:t>
      </w:r>
    </w:p>
    <w:p>
      <w:pPr>
        <w:pStyle w:val="Normal.0"/>
        <w:widowControl w:val="0"/>
        <w:numPr>
          <w:ilvl w:val="0"/>
          <w:numId w:val="3"/>
        </w:numPr>
        <w:spacing w:line="288" w:lineRule="auto"/>
        <w:jc w:val="left"/>
        <w:rPr>
          <w:lang w:val="en-US"/>
          <w14:textOutline>
            <w14:noFill/>
          </w14:textOutline>
        </w:rPr>
      </w:pPr>
      <w:r>
        <w:rPr>
          <w:b w:val="1"/>
          <w:bCs w:val="1"/>
          <w:rtl w:val="0"/>
          <w:lang w:val="en-US"/>
          <w14:textOutline>
            <w14:noFill/>
          </w14:textOutline>
        </w:rPr>
        <w:t>Pouch:</w:t>
      </w:r>
      <w:r>
        <w:rPr>
          <w:rtl w:val="0"/>
          <w:lang w:val="en-US"/>
          <w14:textOutline>
            <w14:noFill/>
          </w14:textOutline>
        </w:rPr>
        <w:t xml:space="preserve"> Stuart Parks provided pencil case.</w:t>
      </w:r>
    </w:p>
    <w:p>
      <w:pPr>
        <w:pStyle w:val="Normal.0"/>
        <w:widowControl w:val="0"/>
        <w:numPr>
          <w:ilvl w:val="0"/>
          <w:numId w:val="3"/>
        </w:numPr>
        <w:spacing w:line="288" w:lineRule="auto"/>
        <w:jc w:val="left"/>
        <w:rPr>
          <w:lang w:val="en-US"/>
          <w14:textOutline>
            <w14:noFill/>
          </w14:textOutline>
        </w:rPr>
      </w:pPr>
      <w:r>
        <w:rPr>
          <w:b w:val="1"/>
          <w:bCs w:val="1"/>
          <w:rtl w:val="0"/>
          <w:lang w:val="en-US"/>
          <w14:textOutline>
            <w14:noFill/>
          </w14:textOutline>
        </w:rPr>
        <w:t>Paper:</w:t>
      </w:r>
      <w:r>
        <w:rPr>
          <w:rtl w:val="0"/>
          <w:lang w:val="en-US"/>
          <w14:textOutline>
            <w14:noFill/>
          </w14:textOutline>
        </w:rPr>
        <w:t xml:space="preserve"> Stuart Parks provided Drawing paper-Clearprint vellum.</w:t>
      </w:r>
    </w:p>
    <w:p>
      <w:pPr>
        <w:pStyle w:val="Normal.0"/>
        <w:widowControl w:val="0"/>
        <w:numPr>
          <w:ilvl w:val="0"/>
          <w:numId w:val="3"/>
        </w:numPr>
        <w:spacing w:line="288" w:lineRule="auto"/>
        <w:jc w:val="left"/>
        <w:rPr>
          <w:lang w:val="en-US"/>
          <w14:textOutline>
            <w14:noFill/>
          </w14:textOutline>
        </w:rPr>
      </w:pPr>
      <w:r>
        <w:rPr>
          <w:b w:val="1"/>
          <w:bCs w:val="1"/>
          <w:rtl w:val="0"/>
          <w:lang w:val="en-US"/>
          <w14:textOutline>
            <w14:noFill/>
          </w14:textOutline>
        </w:rPr>
        <w:t>Mechanical Pencil</w:t>
      </w:r>
      <w:r>
        <w:rPr>
          <w:rtl w:val="0"/>
          <w:lang w:val="en-US"/>
          <w14:textOutline>
            <w14:noFill/>
          </w14:textOutline>
        </w:rPr>
        <w:t xml:space="preserve">. </w:t>
      </w:r>
    </w:p>
    <w:p>
      <w:pPr>
        <w:pStyle w:val="Normal.0"/>
        <w:widowControl w:val="0"/>
        <w:numPr>
          <w:ilvl w:val="0"/>
          <w:numId w:val="2"/>
        </w:numPr>
        <w:spacing w:line="288" w:lineRule="auto"/>
        <w:jc w:val="left"/>
        <w:rPr>
          <w:b w:val="1"/>
          <w:bCs w:val="1"/>
          <w:lang w:val="en-US"/>
          <w14:textOutline>
            <w14:noFill/>
          </w14:textOutline>
        </w:rPr>
      </w:pPr>
      <w:r>
        <w:rPr>
          <w:b w:val="1"/>
          <w:bCs w:val="1"/>
          <w:rtl w:val="0"/>
          <w:lang w:val="en-US"/>
          <w14:textOutline>
            <w14:noFill/>
          </w14:textOutline>
        </w:rPr>
        <w:t>6</w:t>
      </w:r>
      <w:r>
        <w:rPr>
          <w:b w:val="1"/>
          <w:bCs w:val="1"/>
          <w:rtl w:val="0"/>
          <w:lang w:val="en-US"/>
          <w14:textOutline>
            <w14:noFill/>
          </w14:textOutline>
        </w:rPr>
        <w:t xml:space="preserve">” </w:t>
      </w:r>
      <w:r>
        <w:rPr>
          <w:b w:val="1"/>
          <w:bCs w:val="1"/>
          <w:rtl w:val="0"/>
          <w:lang w:val="en-US"/>
          <w14:textOutline>
            <w14:noFill/>
          </w14:textOutline>
        </w:rPr>
        <w:t>ruler</w:t>
      </w:r>
    </w:p>
    <w:p>
      <w:pPr>
        <w:pStyle w:val="Normal.0"/>
        <w:widowControl w:val="0"/>
        <w:spacing w:line="360" w:lineRule="auto"/>
        <w:ind w:firstLine="720"/>
        <w:jc w:val="left"/>
        <w:rPr>
          <w:b w:val="1"/>
          <w:bCs w:val="1"/>
          <w:sz w:val="28"/>
          <w:szCs w:val="28"/>
          <w:u w:val="single"/>
          <w14:textOutline>
            <w14:noFill/>
          </w14:textOutline>
        </w:rPr>
      </w:pPr>
      <w:r>
        <w:rPr>
          <w:b w:val="1"/>
          <w:bCs w:val="1"/>
          <w:sz w:val="28"/>
          <w:szCs w:val="28"/>
          <w:u w:val="single"/>
          <w:rtl w:val="0"/>
          <w:lang w:val="en-US"/>
          <w14:textOutline>
            <w14:noFill/>
          </w14:textOutline>
        </w:rPr>
        <w:t>Please bring:</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FBI book.</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Drafting tape.</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 xml:space="preserve">Circle template. </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Erasers: misc. white plastic.</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Kneaded eraser.</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Pad of Bristol paper.</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Pad of tracing paper.</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Small pair scissors.</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Drawing pencils</w:t>
      </w:r>
    </w:p>
    <w:p>
      <w:pPr>
        <w:pStyle w:val="Normal.0"/>
        <w:widowControl w:val="0"/>
        <w:numPr>
          <w:ilvl w:val="0"/>
          <w:numId w:val="3"/>
        </w:numPr>
        <w:spacing w:line="288" w:lineRule="auto"/>
        <w:jc w:val="left"/>
        <w:rPr>
          <w:lang w:val="en-US"/>
          <w14:textOutline>
            <w14:noFill/>
          </w14:textOutline>
        </w:rPr>
      </w:pPr>
      <w:r>
        <w:rPr>
          <w:rtl w:val="0"/>
          <w:lang w:val="en-US"/>
          <w14:textOutline>
            <w14:noFill/>
          </w14:textOutline>
        </w:rPr>
        <w:t>Any additional drawing tools you wish to bring.</w:t>
      </w:r>
    </w:p>
    <w:p>
      <w:pPr>
        <w:pStyle w:val="Normal.0"/>
        <w:widowControl w:val="0"/>
        <w:spacing w:line="360" w:lineRule="auto"/>
        <w:ind w:firstLine="720"/>
        <w:jc w:val="left"/>
        <w:rPr>
          <w:b w:val="1"/>
          <w:bCs w:val="1"/>
          <w:sz w:val="28"/>
          <w:szCs w:val="28"/>
          <w:u w:val="single"/>
          <w14:textOutline>
            <w14:noFill/>
          </w14:textOutline>
        </w:rPr>
      </w:pPr>
      <w:r>
        <w:rPr>
          <w:b w:val="1"/>
          <w:bCs w:val="1"/>
          <w:sz w:val="28"/>
          <w:szCs w:val="28"/>
          <w:u w:val="single"/>
          <w:rtl w:val="0"/>
          <w:lang w:val="en-US"/>
          <w14:textOutline>
            <w14:noFill/>
          </w14:textOutline>
        </w:rPr>
        <w:t>Optional:</w:t>
      </w:r>
    </w:p>
    <w:p>
      <w:pPr>
        <w:pStyle w:val="Normal.0"/>
        <w:widowControl w:val="0"/>
        <w:spacing w:line="360" w:lineRule="auto"/>
        <w:ind w:firstLine="720"/>
        <w:jc w:val="left"/>
        <w:rPr>
          <w14:textOutline>
            <w14:noFill/>
          </w14:textOutline>
        </w:rPr>
      </w:pPr>
      <w:r>
        <w:rPr>
          <w:rtl w:val="0"/>
          <w:lang w:val="en-US"/>
          <w14:textOutline>
            <w14:noFill/>
          </w14:textOutline>
        </w:rPr>
        <w:t>MOBDIK paper feel screen protector (be sure to get the size for your iPad!)</w:t>
      </w:r>
    </w:p>
    <w:p>
      <w:pPr>
        <w:pStyle w:val="Normal.0"/>
        <w:widowControl w:val="0"/>
        <w:spacing w:line="360" w:lineRule="auto"/>
        <w:ind w:firstLine="720"/>
        <w:jc w:val="left"/>
        <w:rPr>
          <w14:textOutline>
            <w14:noFill/>
          </w14:textOutline>
        </w:rPr>
      </w:pPr>
      <w:r>
        <w:rPr>
          <w:rtl w:val="0"/>
          <w:lang w:val="en-US"/>
          <w14:textOutline>
            <w14:noFill/>
          </w14:textOutline>
        </w:rPr>
        <w:t>OTralo glove.</w:t>
      </w:r>
    </w:p>
    <w:p>
      <w:pPr>
        <w:pStyle w:val="Normal.0"/>
        <w:widowControl w:val="0"/>
        <w:spacing w:line="360" w:lineRule="auto"/>
        <w:ind w:firstLine="720"/>
        <w:jc w:val="left"/>
        <w:rPr>
          <w14:textOutline>
            <w14:noFill/>
          </w14:textOutline>
        </w:rPr>
      </w:pPr>
      <w:r>
        <w:rPr>
          <w:rtl w:val="0"/>
          <w:lang w:val="en-US"/>
          <w14:textOutline>
            <w14:noFill/>
          </w14:textOutline>
        </w:rPr>
        <w:t>Case that holds and charges Apple Pencil. Recommended case Ztotop case. Be sure you get the correct size for your iPad.</w:t>
      </w:r>
    </w:p>
    <w:p>
      <w:pPr>
        <w:pStyle w:val="Normal.0"/>
        <w:widowControl w:val="0"/>
        <w:spacing w:line="360" w:lineRule="auto"/>
        <w:ind w:firstLine="720"/>
        <w:jc w:val="left"/>
        <w:rPr>
          <w14:textOutline>
            <w14:noFill/>
          </w14:textOutline>
        </w:rPr>
      </w:pPr>
    </w:p>
    <w:p>
      <w:pPr>
        <w:pStyle w:val="Normal.0"/>
        <w:widowControl w:val="0"/>
        <w:spacing w:line="360" w:lineRule="auto"/>
        <w:ind w:firstLine="720"/>
        <w:jc w:val="left"/>
        <w:rPr>
          <w14:textOutline>
            <w14:noFill/>
          </w14:textOutline>
        </w:rPr>
      </w:pPr>
    </w:p>
    <w:p>
      <w:pPr>
        <w:pStyle w:val="Normal.0"/>
        <w:jc w:val="center"/>
        <w:rPr>
          <w:rFonts w:ascii="Garamond" w:cs="Garamond" w:hAnsi="Garamond" w:eastAsia="Garamond"/>
          <w:b w:val="1"/>
          <w:bCs w:val="1"/>
          <w:sz w:val="52"/>
          <w:szCs w:val="52"/>
          <w14:textOutline>
            <w14:noFill/>
          </w14:textOutline>
        </w:rPr>
      </w:pPr>
      <w:r>
        <w:rPr>
          <w:rFonts w:ascii="Garamond" w:hAnsi="Garamond"/>
          <w:b w:val="1"/>
          <w:bCs w:val="1"/>
          <w:sz w:val="52"/>
          <w:szCs w:val="52"/>
          <w:rtl w:val="0"/>
          <w:lang w:val="en-US"/>
          <w14:textOutline>
            <w14:noFill/>
          </w14:textOutline>
        </w:rPr>
        <w:t>Enrollment</w:t>
      </w:r>
    </w:p>
    <w:p>
      <w:pPr>
        <w:pStyle w:val="Normal.0"/>
        <w:jc w:val="center"/>
        <w:rPr>
          <w:rFonts w:ascii="Garamond" w:cs="Garamond" w:hAnsi="Garamond" w:eastAsia="Garamond"/>
          <w:b w:val="1"/>
          <w:bCs w:val="1"/>
          <w:sz w:val="52"/>
          <w:szCs w:val="52"/>
          <w14:textOutline>
            <w14:noFill/>
          </w14:textOutline>
        </w:rPr>
      </w:pPr>
      <w:r>
        <w:rPr>
          <w:rFonts w:ascii="Garamond" w:hAnsi="Garamond"/>
          <w:b w:val="1"/>
          <w:bCs w:val="1"/>
          <w:sz w:val="52"/>
          <w:szCs w:val="52"/>
          <w:rtl w:val="0"/>
          <w:lang w:val="en-US"/>
          <w14:textOutline>
            <w14:noFill/>
          </w14:textOutline>
        </w:rPr>
        <w:t>Forensic Classes</w:t>
      </w:r>
    </w:p>
    <w:p>
      <w:pPr>
        <w:pStyle w:val="Normal.0"/>
        <w:jc w:val="center"/>
        <w:rPr>
          <w:rFonts w:ascii="Garamond" w:cs="Garamond" w:hAnsi="Garamond" w:eastAsia="Garamond"/>
          <w:b w:val="1"/>
          <w:bCs w:val="1"/>
          <w:smallCaps w:val="1"/>
          <w:outline w:val="0"/>
          <w:color w:val="000080"/>
          <w:sz w:val="40"/>
          <w:szCs w:val="40"/>
          <w:u w:color="000080"/>
          <w14:shadow w14:sx="100000" w14:sy="100000" w14:kx="0" w14:ky="0" w14:algn="tl" w14:blurRad="0" w14:dist="31112" w14:dir="2700000">
            <w14:srgbClr w14:val="000000">
              <w14:alpha w14:val="50000"/>
            </w14:srgbClr>
          </w14:shadow>
          <w14:textOutline>
            <w14:noFill/>
          </w14:textOutline>
          <w14:textFill>
            <w14:solidFill>
              <w14:srgbClr w14:val="000080"/>
            </w14:solidFill>
          </w14:textFill>
        </w:rPr>
      </w:pPr>
      <w:r>
        <w:rPr>
          <w:rFonts w:ascii="Garamond" w:hAnsi="Garamond"/>
          <w:b w:val="1"/>
          <w:bCs w:val="1"/>
          <w:smallCaps w:val="1"/>
          <w:outline w:val="0"/>
          <w:color w:val="000080"/>
          <w:sz w:val="40"/>
          <w:szCs w:val="40"/>
          <w:u w:color="000080"/>
          <w:rtl w:val="0"/>
          <w:lang w:val="en-US"/>
          <w14:shadow w14:sx="100000" w14:sy="100000" w14:kx="0" w14:ky="0" w14:algn="tl" w14:blurRad="0" w14:dist="31112" w14:dir="2700000">
            <w14:srgbClr w14:val="000000">
              <w14:alpha w14:val="50000"/>
            </w14:srgbClr>
          </w14:shadow>
          <w14:textOutline>
            <w14:noFill/>
          </w14:textOutline>
          <w14:textFill>
            <w14:solidFill>
              <w14:srgbClr w14:val="000080"/>
            </w14:solidFill>
          </w14:textFill>
        </w:rPr>
        <w:t>Stuart Parks Associates</w:t>
      </w:r>
    </w:p>
    <w:p>
      <w:pPr>
        <w:pStyle w:val="Normal.0"/>
        <w:jc w:val="center"/>
        <w:rPr>
          <w:rFonts w:ascii="Garamond" w:cs="Garamond" w:hAnsi="Garamond" w:eastAsia="Garamond"/>
          <w:b w:val="1"/>
          <w:bCs w:val="1"/>
          <w:smallCaps w:val="1"/>
          <w:outline w:val="0"/>
          <w:color w:val="000080"/>
          <w:sz w:val="40"/>
          <w:szCs w:val="40"/>
          <w:u w:color="000080"/>
          <w14:shadow w14:sx="100000" w14:sy="100000" w14:kx="0" w14:ky="0" w14:algn="tl" w14:blurRad="0" w14:dist="31112" w14:dir="2700000">
            <w14:srgbClr w14:val="000000">
              <w14:alpha w14:val="50000"/>
            </w14:srgbClr>
          </w14:shadow>
          <w14:textOutline>
            <w14:noFill/>
          </w14:textOutline>
          <w14:textFill>
            <w14:solidFill>
              <w14:srgbClr w14:val="000080"/>
            </w14:solidFill>
          </w14:textFill>
        </w:rPr>
      </w:pPr>
    </w:p>
    <w:tbl>
      <w:tblPr>
        <w:tblW w:w="106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80"/>
        <w:gridCol w:w="1980"/>
        <w:gridCol w:w="360"/>
        <w:gridCol w:w="810"/>
        <w:gridCol w:w="270"/>
        <w:gridCol w:w="1800"/>
        <w:gridCol w:w="3420"/>
      </w:tblGrid>
      <w:tr>
        <w:tblPrEx>
          <w:shd w:val="clear" w:color="auto" w:fill="ced7e7"/>
        </w:tblPrEx>
        <w:trPr>
          <w:trHeight w:val="641" w:hRule="atLeast"/>
        </w:trPr>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4"/>
              </w:numPr>
              <w:jc w:val="center"/>
              <w:rPr>
                <w:rFonts w:ascii="Arial" w:hAnsi="Arial"/>
                <w:sz w:val="28"/>
                <w:szCs w:val="28"/>
                <w:lang w:val="en-US"/>
                <w14:textOutline>
                  <w14:noFill/>
                </w14:textOutline>
              </w:rPr>
            </w:pPr>
            <w:r>
              <w:rPr>
                <w:rFonts w:ascii="Arial" w:hAnsi="Arial"/>
                <w:sz w:val="28"/>
                <w:szCs w:val="28"/>
                <w:shd w:val="nil" w:color="auto" w:fill="auto"/>
                <w:rtl w:val="0"/>
                <w:lang w:val="en-US"/>
                <w14:textOutline>
                  <w14:noFill/>
                </w14:textOutline>
              </w:rPr>
              <w:t xml:space="preserve">Class </w:t>
            </w:r>
          </w:p>
          <w:p>
            <w:pPr>
              <w:pStyle w:val="Normal.0"/>
              <w:bidi w:val="0"/>
              <w:ind w:left="0" w:right="0" w:firstLine="0"/>
              <w:jc w:val="center"/>
              <w:rPr>
                <w:rtl w:val="0"/>
              </w:rPr>
            </w:pPr>
            <w:r>
              <w:rPr>
                <w:rFonts w:ascii="Arial" w:hAnsi="Arial"/>
                <w:sz w:val="28"/>
                <w:szCs w:val="28"/>
                <w:shd w:val="nil" w:color="auto" w:fill="auto"/>
                <w:rtl w:val="0"/>
                <w:lang w:val="en-US"/>
                <w14:textOutline>
                  <w14:noFill/>
                </w14:textOutline>
              </w:rPr>
              <w:t>Information</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rPr>
                <w:shd w:val="nil" w:color="auto" w:fill="auto"/>
                <w14:textOutline>
                  <w14:noFill/>
                </w14:textOutline>
              </w:rPr>
            </w:pPr>
            <w:r>
              <w:rPr>
                <w:shd w:val="nil" w:color="auto" w:fill="auto"/>
                <w:rtl w:val="0"/>
                <w:lang w:val="en-US"/>
                <w14:textOutline>
                  <w14:noFill/>
                </w14:textOutline>
              </w:rPr>
              <w:t>Date:</w:t>
            </w:r>
          </w:p>
          <w:p>
            <w:pPr>
              <w:pStyle w:val="Normal.0"/>
              <w:bidi w:val="0"/>
              <w:ind w:left="0" w:right="0" w:firstLine="0"/>
              <w:jc w:val="right"/>
              <w:rPr>
                <w:rtl w:val="0"/>
              </w:rPr>
            </w:pPr>
            <w:r>
              <w:rPr>
                <w:shd w:val="nil" w:color="auto" w:fill="auto"/>
                <w:rtl w:val="0"/>
                <w:lang w:val="en-US"/>
                <w14:textOutline>
                  <w14:noFill/>
                </w14:textOutline>
              </w:rPr>
              <w:t>Location:</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198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Arial" w:cs="Arial" w:hAnsi="Arial" w:eastAsia="Arial"/>
                <w:sz w:val="28"/>
                <w:szCs w:val="28"/>
                <w:shd w:val="nil" w:color="auto" w:fill="auto"/>
                <w14:textOutline>
                  <w14:noFill/>
                </w14:textOutline>
              </w:rPr>
            </w:pPr>
            <w:r>
              <w:rPr>
                <w:rFonts w:ascii="Arial" w:hAnsi="Arial"/>
                <w:sz w:val="28"/>
                <w:szCs w:val="28"/>
                <w:shd w:val="nil" w:color="auto" w:fill="auto"/>
                <w:rtl w:val="0"/>
                <w:lang w:val="en-US"/>
                <w14:textOutline>
                  <w14:noFill/>
                </w14:textOutline>
              </w:rPr>
              <w:t xml:space="preserve">2. Attending </w:t>
            </w:r>
          </w:p>
          <w:p>
            <w:pPr>
              <w:pStyle w:val="Normal.0"/>
              <w:bidi w:val="0"/>
              <w:ind w:left="0" w:right="0" w:firstLine="0"/>
              <w:jc w:val="center"/>
              <w:rPr>
                <w:rtl w:val="0"/>
              </w:rPr>
            </w:pPr>
            <w:r>
              <w:rPr>
                <w:rFonts w:ascii="Arial" w:hAnsi="Arial"/>
                <w:sz w:val="28"/>
                <w:szCs w:val="28"/>
                <w:shd w:val="nil" w:color="auto" w:fill="auto"/>
                <w:rtl w:val="0"/>
                <w:lang w:val="en-US"/>
                <w14:textOutline>
                  <w14:noFill/>
                </w14:textOutline>
              </w:rPr>
              <w:t>Information</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 xml:space="preserve">Full Name </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0"/>
                <w:bCs w:val="0"/>
                <w:outline w:val="0"/>
                <w:color w:val="000000"/>
                <w:u w:color="000000"/>
                <w:shd w:val="nil" w:color="auto" w:fill="auto"/>
                <w:rtl w:val="0"/>
                <w:lang w:val="en-US"/>
                <w14:textOutline>
                  <w14:noFill/>
                </w14:textOutline>
                <w14:textFill>
                  <w14:solidFill>
                    <w14:srgbClr w14:val="000000"/>
                  </w14:solidFill>
                </w14:textFill>
              </w:rPr>
              <w:t>Department:</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Address:</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 xml:space="preserve">City, State,  </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Zip:</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Work phone:</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Home phone:</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198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98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6660"/>
            <w:gridSpan w:val="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6" w:hRule="atLeast"/>
        </w:trPr>
        <w:tc>
          <w:tcPr>
            <w:tcW w:type="dxa" w:w="19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w:hAnsi="Arial"/>
                <w:sz w:val="28"/>
                <w:szCs w:val="28"/>
                <w:shd w:val="nil" w:color="auto" w:fill="auto"/>
                <w:rtl w:val="0"/>
                <w:lang w:val="en-US"/>
                <w14:textOutline>
                  <w14:noFill/>
                </w14:textOutline>
              </w:rPr>
              <w:t xml:space="preserve">3. Method of </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Check enclosed</w:t>
            </w:r>
          </w:p>
        </w:tc>
        <w:tc>
          <w:tcPr>
            <w:tcW w:type="dxa" w:w="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14:textOutline>
                  <w14:noFill/>
                </w14:textOutline>
              </w:rPr>
              <w:t>Other arrangements:</w:t>
            </w:r>
          </w:p>
        </w:tc>
      </w:tr>
      <w:tr>
        <w:tblPrEx>
          <w:shd w:val="clear" w:color="auto" w:fill="ced7e7"/>
        </w:tblPrEx>
        <w:trPr>
          <w:trHeight w:val="331"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w:hAnsi="Arial"/>
                <w:sz w:val="28"/>
                <w:szCs w:val="28"/>
                <w:shd w:val="nil" w:color="auto" w:fill="auto"/>
                <w:rtl w:val="0"/>
                <w:lang w:val="en-US"/>
                <w14:textOutline>
                  <w14:noFill/>
                </w14:textOutline>
              </w:rPr>
              <w:t>payment</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Credit card #</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1"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Expiration:</w:t>
            </w:r>
          </w:p>
        </w:tc>
        <w:tc>
          <w:tcPr>
            <w:tcW w:type="dxa" w:w="14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14:textOutline>
                  <w14:noFill/>
                </w14:textOutline>
              </w:rPr>
              <w:t>Security code</w:t>
            </w:r>
          </w:p>
        </w:tc>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1"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Name on card:</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Billing address:</w:t>
            </w: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6" w:hRule="atLeast"/>
        </w:trPr>
        <w:tc>
          <w:tcPr>
            <w:tcW w:type="dxa" w:w="19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46" w:hRule="atLeast"/>
        </w:trPr>
        <w:tc>
          <w:tcPr>
            <w:tcW w:type="dxa" w:w="19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Arial" w:cs="Arial" w:hAnsi="Arial" w:eastAsia="Arial"/>
                <w:sz w:val="28"/>
                <w:szCs w:val="28"/>
                <w:shd w:val="nil" w:color="auto" w:fill="auto"/>
                <w:lang w:val="en-US"/>
                <w14:textOutline>
                  <w14:noFill/>
                </w14:textOutline>
              </w:rPr>
            </w:pPr>
            <w:r>
              <w:rPr>
                <w:rFonts w:ascii="Arial" w:hAnsi="Arial"/>
                <w:sz w:val="28"/>
                <w:szCs w:val="28"/>
                <w:shd w:val="nil" w:color="auto" w:fill="auto"/>
                <w:rtl w:val="0"/>
                <w:lang w:val="en-US"/>
                <w14:textOutline>
                  <w14:noFill/>
                </w14:textOutline>
              </w:rPr>
              <w:t xml:space="preserve">4. </w:t>
            </w:r>
          </w:p>
          <w:p>
            <w:pPr>
              <w:pStyle w:val="Normal.0"/>
              <w:jc w:val="center"/>
            </w:pPr>
            <w:r>
              <w:rPr>
                <w:rFonts w:ascii="Arial" w:hAnsi="Arial"/>
                <w:sz w:val="28"/>
                <w:szCs w:val="28"/>
                <w:shd w:val="nil" w:color="auto" w:fill="auto"/>
                <w:rtl w:val="0"/>
                <w:lang w:val="en-US"/>
                <w14:textOutline>
                  <w14:noFill/>
                </w14:textOutline>
              </w:rPr>
              <w:t>Information</w:t>
            </w:r>
          </w:p>
        </w:tc>
        <w:tc>
          <w:tcPr>
            <w:tcW w:type="dxa" w:w="19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shd w:val="nil" w:color="auto" w:fill="auto"/>
                <w:rtl w:val="0"/>
                <w:lang w:val="en-US"/>
                <w14:textOutline>
                  <w14:noFill/>
                </w14:textOutline>
              </w:rPr>
              <w:t>Please send me</w:t>
            </w:r>
          </w:p>
        </w:tc>
        <w:tc>
          <w:tcPr>
            <w:tcW w:type="dxa" w:w="117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14:textOutline>
                  <w14:noFill/>
                </w14:textOutline>
              </w:rPr>
              <w:t>Motel information</w:t>
            </w:r>
          </w:p>
        </w:tc>
      </w:tr>
      <w:tr>
        <w:tblPrEx>
          <w:shd w:val="clear" w:color="auto" w:fill="ced7e7"/>
        </w:tblPrEx>
        <w:trPr>
          <w:trHeight w:val="331" w:hRule="atLeast"/>
        </w:trPr>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w:hAnsi="Arial"/>
                <w:sz w:val="28"/>
                <w:szCs w:val="28"/>
                <w:shd w:val="nil" w:color="auto" w:fill="auto"/>
                <w:rtl w:val="0"/>
                <w:lang w:val="en-US"/>
                <w14:textOutline>
                  <w14:noFill/>
                </w14:textOutline>
              </w:rPr>
              <w:t>needed</w:t>
            </w:r>
          </w:p>
        </w:tc>
        <w:tc>
          <w:tcPr>
            <w:tcW w:type="dxa" w:w="19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17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14:textOutline>
                  <w14:noFill/>
                </w14:textOutline>
              </w:rPr>
              <w:t>Supply list</w:t>
            </w:r>
          </w:p>
        </w:tc>
      </w:tr>
      <w:tr>
        <w:tblPrEx>
          <w:shd w:val="clear" w:color="auto" w:fill="ced7e7"/>
        </w:tblPrEx>
        <w:trPr>
          <w:trHeight w:val="305" w:hRule="atLeast"/>
        </w:trPr>
        <w:tc>
          <w:tcPr>
            <w:tcW w:type="dxa" w:w="19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7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en-US"/>
                <w14:textOutline>
                  <w14:noFill/>
                </w14:textOutline>
              </w:rPr>
              <w:t>Other:</w:t>
            </w:r>
          </w:p>
        </w:tc>
      </w:tr>
    </w:tbl>
    <w:p>
      <w:pPr>
        <w:pStyle w:val="Normal.0"/>
        <w:widowControl w:val="0"/>
        <w:jc w:val="center"/>
        <w:rPr>
          <w:rFonts w:ascii="Garamond" w:cs="Garamond" w:hAnsi="Garamond" w:eastAsia="Garamond"/>
          <w:b w:val="1"/>
          <w:bCs w:val="1"/>
          <w:smallCaps w:val="1"/>
          <w:outline w:val="0"/>
          <w:color w:val="000080"/>
          <w:sz w:val="40"/>
          <w:szCs w:val="40"/>
          <w:u w:color="000080"/>
          <w14:shadow w14:sx="100000" w14:sy="100000" w14:kx="0" w14:ky="0" w14:algn="tl" w14:blurRad="0" w14:dist="31112" w14:dir="2700000">
            <w14:srgbClr w14:val="000000">
              <w14:alpha w14:val="50000"/>
            </w14:srgbClr>
          </w14:shadow>
          <w14:textOutline>
            <w14:noFill/>
          </w14:textOutline>
          <w14:textFill>
            <w14:solidFill>
              <w14:srgbClr w14:val="000080"/>
            </w14:solidFill>
          </w14:textFill>
        </w:rPr>
      </w:pPr>
    </w:p>
    <w:p>
      <w:pPr>
        <w:pStyle w:val="Normal.0"/>
        <w:jc w:val="center"/>
      </w:pPr>
      <w:r>
        <w:rPr>
          <w:rFonts w:ascii="Garamond" w:cs="Garamond" w:hAnsi="Garamond" w:eastAsia="Garamond"/>
          <w14:textOutline>
            <w14:noFill/>
          </w14:textOutline>
        </w:rPr>
      </w:r>
    </w:p>
    <w:sectPr>
      <w:headerReference w:type="default" r:id="rId6"/>
      <w:headerReference w:type="even" r:id="rId7"/>
      <w:headerReference w:type="first" r:id="rId8"/>
      <w:footerReference w:type="default" r:id="rId9"/>
      <w:footerReference w:type="even" r:id="rId10"/>
      <w:footerReference w:type="first" r:id="rId11"/>
      <w:pgSz w:w="12240" w:h="15840" w:orient="portrait"/>
      <w:pgMar w:top="1440" w:right="1800" w:bottom="1440" w:left="1800" w:header="965" w:footer="965"/>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num" w:pos="909"/>
        </w:tabs>
        <w:ind w:left="189" w:firstLine="5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509"/>
        </w:tabs>
        <w:ind w:left="789" w:firstLine="5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09"/>
        </w:tabs>
        <w:ind w:left="1389" w:firstLine="5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709"/>
        </w:tabs>
        <w:ind w:left="1989" w:firstLine="5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309"/>
        </w:tabs>
        <w:ind w:left="2589" w:firstLine="5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909"/>
        </w:tabs>
        <w:ind w:left="3189" w:firstLine="5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509"/>
        </w:tabs>
        <w:ind w:left="3789" w:firstLine="5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5109"/>
        </w:tabs>
        <w:ind w:left="4389" w:firstLine="53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5709"/>
        </w:tabs>
        <w:ind w:left="4989" w:firstLine="53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909"/>
          </w:tabs>
          <w:ind w:left="189"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1509"/>
          </w:tabs>
          <w:ind w:left="789"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09"/>
          </w:tabs>
          <w:ind w:left="1389"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709"/>
          </w:tabs>
          <w:ind w:left="1989"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num" w:pos="3309"/>
          </w:tabs>
          <w:ind w:left="2589"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3909"/>
          </w:tabs>
          <w:ind w:left="3189"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4509"/>
          </w:tabs>
          <w:ind w:left="3789"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num" w:pos="5109"/>
          </w:tabs>
          <w:ind w:left="4389"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5709"/>
          </w:tabs>
          <w:ind w:left="4989" w:firstLine="5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1">
    <w:name w:val="Subtitle1"/>
    <w:next w:val="Body Text1"/>
    <w:pPr>
      <w:keepNext w:val="1"/>
      <w:keepLines w:val="1"/>
      <w:pageBreakBefore w:val="0"/>
      <w:widowControl w:val="1"/>
      <w:shd w:val="clear" w:color="auto" w:fill="auto"/>
      <w:suppressAutoHyphens w:val="0"/>
      <w:bidi w:val="0"/>
      <w:spacing w:before="60" w:after="120" w:line="340" w:lineRule="atLeast"/>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16"/>
      <w:kern w:val="28"/>
      <w:position w:val="0"/>
      <w:sz w:val="32"/>
      <w:szCs w:val="32"/>
      <w:u w:val="none" w:color="000000"/>
      <w:shd w:val="nil" w:color="auto" w:fill="auto"/>
      <w:vertAlign w:val="baseline"/>
      <w:lang w:val="en-US"/>
      <w14:textFill>
        <w14:solidFill>
          <w14:srgbClr w14:val="000000"/>
        </w14:solidFill>
      </w14:textFill>
    </w:rPr>
  </w:style>
  <w:style w:type="paragraph" w:styleId="Body Text1">
    <w:name w:val="Body Text1"/>
    <w:next w:val="Body Text1"/>
    <w:pPr>
      <w:keepNext w:val="0"/>
      <w:keepLines w:val="0"/>
      <w:pageBreakBefore w:val="0"/>
      <w:widowControl w:val="1"/>
      <w:shd w:val="clear" w:color="auto" w:fill="auto"/>
      <w:suppressAutoHyphens w:val="0"/>
      <w:bidi w:val="0"/>
      <w:spacing w:before="0" w:after="1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